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81" w:rsidRDefault="00691B81" w:rsidP="00691B81">
      <w:pPr>
        <w:pStyle w:val="Nagwek1"/>
        <w:jc w:val="center"/>
        <w:rPr>
          <w:rFonts w:ascii="Arial" w:hAnsi="Arial" w:cs="Arial"/>
          <w:szCs w:val="24"/>
        </w:rPr>
      </w:pPr>
      <w:proofErr w:type="spellStart"/>
      <w:r w:rsidRPr="000F4EE3">
        <w:rPr>
          <w:rFonts w:ascii="Arial" w:hAnsi="Arial" w:cs="Arial"/>
          <w:sz w:val="36"/>
          <w:szCs w:val="36"/>
        </w:rPr>
        <w:t>Privacy</w:t>
      </w:r>
      <w:proofErr w:type="spellEnd"/>
      <w:r w:rsidRPr="000F4EE3">
        <w:rPr>
          <w:rFonts w:ascii="Arial" w:hAnsi="Arial" w:cs="Arial"/>
          <w:sz w:val="36"/>
          <w:szCs w:val="36"/>
        </w:rPr>
        <w:t xml:space="preserve"> </w:t>
      </w:r>
      <w:proofErr w:type="spellStart"/>
      <w:r w:rsidRPr="000F4EE3">
        <w:rPr>
          <w:rFonts w:ascii="Arial" w:hAnsi="Arial" w:cs="Arial"/>
          <w:sz w:val="36"/>
          <w:szCs w:val="36"/>
        </w:rPr>
        <w:t>Notice</w:t>
      </w:r>
      <w:proofErr w:type="spellEnd"/>
      <w:r w:rsidRPr="00C2785E">
        <w:rPr>
          <w:rFonts w:ascii="Arial" w:hAnsi="Arial" w:cs="Arial"/>
          <w:szCs w:val="24"/>
        </w:rPr>
        <w:t xml:space="preserve"> </w:t>
      </w:r>
    </w:p>
    <w:p w:rsidR="00691B81" w:rsidRDefault="00691B81" w:rsidP="00691B81">
      <w:pPr>
        <w:pStyle w:val="Nagwek1"/>
        <w:jc w:val="center"/>
        <w:rPr>
          <w:rFonts w:ascii="Arial" w:hAnsi="Arial" w:cs="Arial"/>
          <w:color w:val="FF0000"/>
          <w:szCs w:val="24"/>
          <w:lang w:val="en-GB"/>
        </w:rPr>
      </w:pPr>
      <w:r w:rsidRPr="00C2785E">
        <w:rPr>
          <w:rFonts w:ascii="Arial" w:hAnsi="Arial" w:cs="Arial"/>
          <w:szCs w:val="24"/>
        </w:rPr>
        <w:t xml:space="preserve">for the </w:t>
      </w:r>
      <w:r>
        <w:rPr>
          <w:rFonts w:ascii="Arial" w:hAnsi="Arial" w:cs="Arial"/>
          <w:szCs w:val="24"/>
          <w:lang w:val="en-GB"/>
        </w:rPr>
        <w:t>Local Polish Catholic Mission in Southampton</w:t>
      </w:r>
    </w:p>
    <w:p w:rsidR="00691B81" w:rsidRDefault="00691B81" w:rsidP="00691B81">
      <w:pPr>
        <w:jc w:val="center"/>
        <w:rPr>
          <w:lang w:val="en-GB" w:eastAsia="x-none"/>
        </w:rPr>
      </w:pPr>
      <w:r>
        <w:rPr>
          <w:lang w:val="en-GB" w:eastAsia="x-none"/>
        </w:rPr>
        <w:t>St Edmund’s Church</w:t>
      </w:r>
    </w:p>
    <w:p w:rsidR="00691B81" w:rsidRDefault="00691B81" w:rsidP="00691B81">
      <w:pPr>
        <w:jc w:val="center"/>
        <w:rPr>
          <w:lang w:val="en-GB" w:eastAsia="x-none"/>
        </w:rPr>
      </w:pPr>
      <w:r>
        <w:rPr>
          <w:lang w:val="en-GB" w:eastAsia="x-none"/>
        </w:rPr>
        <w:t>Holy Cross Church</w:t>
      </w:r>
    </w:p>
    <w:p w:rsidR="00691B81" w:rsidRDefault="00691B81" w:rsidP="00691B81">
      <w:pPr>
        <w:jc w:val="center"/>
        <w:rPr>
          <w:lang w:val="en-GB" w:eastAsia="x-none"/>
        </w:rPr>
      </w:pPr>
      <w:r>
        <w:rPr>
          <w:lang w:val="en-GB" w:eastAsia="x-none"/>
        </w:rPr>
        <w:t>Holy Family Church</w:t>
      </w:r>
    </w:p>
    <w:p w:rsidR="00691B81" w:rsidRPr="00B95D09" w:rsidRDefault="00691B81" w:rsidP="00691B81">
      <w:pPr>
        <w:jc w:val="center"/>
        <w:rPr>
          <w:lang w:val="en-GB" w:eastAsia="x-none"/>
        </w:rPr>
      </w:pPr>
      <w:r>
        <w:rPr>
          <w:lang w:val="en-GB" w:eastAsia="x-none"/>
        </w:rPr>
        <w:t>St Joseph’s Church</w:t>
      </w:r>
    </w:p>
    <w:p w:rsidR="00691B81" w:rsidRPr="000F4EE3" w:rsidRDefault="00691B81" w:rsidP="00691B81">
      <w:pPr>
        <w:pStyle w:val="Nagwek1"/>
        <w:jc w:val="center"/>
        <w:rPr>
          <w:rFonts w:ascii="Arial" w:hAnsi="Arial" w:cs="Arial"/>
          <w:sz w:val="24"/>
          <w:szCs w:val="24"/>
          <w:lang w:val="en-GB"/>
        </w:rPr>
      </w:pPr>
      <w:r w:rsidRPr="000F4EE3">
        <w:rPr>
          <w:rFonts w:ascii="Arial" w:hAnsi="Arial" w:cs="Arial"/>
          <w:sz w:val="24"/>
          <w:szCs w:val="24"/>
          <w:lang w:val="en-GB"/>
        </w:rPr>
        <w:t>part of the Polish Catholic Mission in England and Wales</w:t>
      </w:r>
    </w:p>
    <w:p w:rsidR="00691B81" w:rsidRPr="00C2785E" w:rsidRDefault="00691B81" w:rsidP="00691B81">
      <w:pPr>
        <w:pStyle w:val="Default"/>
        <w:jc w:val="both"/>
        <w:rPr>
          <w:rFonts w:ascii="Arial" w:hAnsi="Arial" w:cs="Arial"/>
          <w:sz w:val="22"/>
          <w:szCs w:val="22"/>
        </w:rPr>
      </w:pP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Introduction</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The </w:t>
      </w:r>
      <w:r>
        <w:rPr>
          <w:rFonts w:cs="Arial"/>
          <w:sz w:val="22"/>
          <w:szCs w:val="22"/>
        </w:rPr>
        <w:t xml:space="preserve">local </w:t>
      </w:r>
      <w:r w:rsidRPr="00C2785E">
        <w:rPr>
          <w:rFonts w:cs="Arial"/>
          <w:sz w:val="22"/>
          <w:szCs w:val="22"/>
        </w:rPr>
        <w:t xml:space="preserve">Polish Catholic Mission in </w:t>
      </w:r>
      <w:r>
        <w:rPr>
          <w:rFonts w:cs="Arial"/>
          <w:sz w:val="22"/>
          <w:szCs w:val="22"/>
        </w:rPr>
        <w:t>Southampton</w:t>
      </w:r>
      <w:r w:rsidRPr="000F4EE3">
        <w:rPr>
          <w:rFonts w:cs="Arial"/>
          <w:color w:val="FF0000"/>
          <w:sz w:val="22"/>
          <w:szCs w:val="22"/>
        </w:rPr>
        <w:t xml:space="preserve"> </w:t>
      </w:r>
      <w:r w:rsidRPr="000F4EE3">
        <w:rPr>
          <w:rFonts w:cs="Arial"/>
          <w:sz w:val="22"/>
          <w:szCs w:val="22"/>
        </w:rPr>
        <w:t xml:space="preserve">(LPCM) </w:t>
      </w:r>
      <w:r>
        <w:rPr>
          <w:rFonts w:cs="Arial"/>
          <w:sz w:val="22"/>
          <w:szCs w:val="22"/>
        </w:rPr>
        <w:t xml:space="preserve">is part of the Polish Catholic Mission in </w:t>
      </w:r>
      <w:r w:rsidRPr="00C2785E">
        <w:rPr>
          <w:rFonts w:cs="Arial"/>
          <w:sz w:val="22"/>
          <w:szCs w:val="22"/>
        </w:rPr>
        <w:t xml:space="preserve">England and Wales (the PCM) </w:t>
      </w:r>
      <w:r>
        <w:rPr>
          <w:rFonts w:cs="Arial"/>
          <w:sz w:val="22"/>
          <w:szCs w:val="22"/>
        </w:rPr>
        <w:t xml:space="preserve">which </w:t>
      </w:r>
      <w:r w:rsidRPr="00C2785E">
        <w:rPr>
          <w:rFonts w:cs="Arial"/>
          <w:sz w:val="22"/>
          <w:szCs w:val="22"/>
        </w:rPr>
        <w:t xml:space="preserve">is a charity registered with the Charity Commission in England and Wales. </w:t>
      </w:r>
      <w:r>
        <w:rPr>
          <w:rFonts w:cs="Arial"/>
          <w:sz w:val="22"/>
          <w:szCs w:val="22"/>
        </w:rPr>
        <w:t>Its</w:t>
      </w:r>
      <w:r w:rsidRPr="00C2785E">
        <w:rPr>
          <w:rFonts w:cs="Arial"/>
          <w:sz w:val="22"/>
          <w:szCs w:val="22"/>
        </w:rPr>
        <w:t xml:space="preserve"> charity number is 1119423 and registered address is 2-4 </w:t>
      </w:r>
      <w:proofErr w:type="spellStart"/>
      <w:r w:rsidRPr="00C2785E">
        <w:rPr>
          <w:rFonts w:cs="Arial"/>
          <w:sz w:val="22"/>
          <w:szCs w:val="22"/>
        </w:rPr>
        <w:t>Devonia</w:t>
      </w:r>
      <w:proofErr w:type="spellEnd"/>
      <w:r w:rsidRPr="00C2785E">
        <w:rPr>
          <w:rFonts w:cs="Arial"/>
          <w:sz w:val="22"/>
          <w:szCs w:val="22"/>
        </w:rPr>
        <w:t xml:space="preserve"> Road London N1 8JJ. In this Notice, references to 'we' and 'us' mean the </w:t>
      </w:r>
      <w:r>
        <w:rPr>
          <w:rFonts w:cs="Arial"/>
          <w:sz w:val="22"/>
          <w:szCs w:val="22"/>
        </w:rPr>
        <w:t xml:space="preserve">LPCM and </w:t>
      </w:r>
      <w:r w:rsidRPr="00C2785E">
        <w:rPr>
          <w:rFonts w:cs="Arial"/>
          <w:sz w:val="22"/>
          <w:szCs w:val="22"/>
        </w:rPr>
        <w:t>PCM.</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When you provide us with Personal Data in order to engage with us and/or benefit from our activities, we will keep a record of the data you give to us in order to enable us to comply with our statutory obligations and to achieve our charitable objects of advancing and maintaining the Roman Catholic religion through the operation of our local Polish Catholic Missions (LPCM) and our other activities.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For the purpose of the General Data Protection Regulation 2016/279 (GDPR), the PCM through its Trustees will be a Data Controller in respect of your Personal Data. Please be aware that our LPCM’s form part of the PCM and are not separate legal entities. LPCM’s are not Data Controllers nor do they process Personal Data on behalf of the PCM as a Data Processor. (see glossary at the end)</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Everyone has rights with regard to how their Personal Data is handled by organisations. The PCM is committed to ensuring that Personal Data is properly and securely managed in accordance with the relevant data protection laws, and believes this is an important part of achieving trust and confidence between the PCM and those with whom it interacts. Please read this Notice to understand how we use and protect the information that you provide to us or that we obtain or hold about you, and to understand what your rights are in relation to information that we hold. This Notice applies to information about living identifiable individuals only.</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 xml:space="preserve">What Personal Data do we hold about you?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may hold the following types of Personal Data:</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Name</w:t>
      </w:r>
      <w:r>
        <w:rPr>
          <w:rFonts w:cs="Arial"/>
          <w:sz w:val="22"/>
          <w:szCs w:val="22"/>
        </w:rPr>
        <w:t>, address</w:t>
      </w:r>
      <w:r w:rsidRPr="00C2785E">
        <w:rPr>
          <w:rFonts w:cs="Arial"/>
          <w:sz w:val="22"/>
          <w:szCs w:val="22"/>
        </w:rPr>
        <w:t xml:space="preserve"> and contact details;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gender, age, date of birth, marital status and nationality;</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information about your education/work history and professional qualifications;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information about your family and any dependants;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information about your current involvement in PCM activities and events;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lastRenderedPageBreak/>
        <w:t xml:space="preserve">financial information (e.g. bank details) and details of any donations you have made to us in the past; </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information obtained as a result of any background checks on volunteers;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 xml:space="preserve">CCTV recordings and photographs; </w:t>
      </w:r>
    </w:p>
    <w:p w:rsidR="00691B81" w:rsidRDefault="00691B81" w:rsidP="00691B81">
      <w:pPr>
        <w:pStyle w:val="Level2Number"/>
        <w:numPr>
          <w:ilvl w:val="2"/>
          <w:numId w:val="2"/>
        </w:numPr>
        <w:outlineLvl w:val="1"/>
        <w:rPr>
          <w:rFonts w:cs="Arial"/>
          <w:sz w:val="22"/>
          <w:szCs w:val="22"/>
        </w:rPr>
      </w:pPr>
      <w:r w:rsidRPr="00C2785E">
        <w:rPr>
          <w:rFonts w:cs="Arial"/>
          <w:sz w:val="22"/>
          <w:szCs w:val="22"/>
        </w:rPr>
        <w:t>information we collect through your use of our website(s) such as IP addresses and other information collected using cookies; and</w:t>
      </w:r>
    </w:p>
    <w:p w:rsidR="00691B81" w:rsidRDefault="00691B81" w:rsidP="00691B81">
      <w:pPr>
        <w:pStyle w:val="Level2Number"/>
        <w:numPr>
          <w:ilvl w:val="2"/>
          <w:numId w:val="2"/>
        </w:numPr>
        <w:outlineLvl w:val="1"/>
        <w:rPr>
          <w:rFonts w:cs="Arial"/>
          <w:sz w:val="22"/>
          <w:szCs w:val="22"/>
        </w:rPr>
      </w:pPr>
      <w:r>
        <w:rPr>
          <w:rFonts w:cs="Arial"/>
          <w:sz w:val="22"/>
          <w:szCs w:val="22"/>
        </w:rPr>
        <w:t>Medical and psychological information</w:t>
      </w:r>
    </w:p>
    <w:p w:rsidR="00691B81" w:rsidRPr="00C2785E" w:rsidRDefault="00691B81" w:rsidP="00691B81">
      <w:pPr>
        <w:pStyle w:val="Level2Number"/>
        <w:numPr>
          <w:ilvl w:val="2"/>
          <w:numId w:val="2"/>
        </w:numPr>
        <w:outlineLvl w:val="1"/>
        <w:rPr>
          <w:rFonts w:cs="Arial"/>
          <w:sz w:val="22"/>
          <w:szCs w:val="22"/>
        </w:rPr>
      </w:pPr>
      <w:r>
        <w:rPr>
          <w:rFonts w:cs="Arial"/>
          <w:sz w:val="22"/>
          <w:szCs w:val="22"/>
        </w:rPr>
        <w:t>Dietary and health information necessary for events, residential and trips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any other information which you choose to provide to us or that we are provided by others.</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We may also hold Special Categories of Personal Data e.g. information about your religious beliefs, information about your health and wellbeing, information revealing racial or ethnic origins, information concerning your sexual orientation or in the case of background checks, information about criminal records or proceedings.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We may also receive Personal Data about you from third parties, for example, your family members, other parishioners, other dioceses, medical professionals, the police and other law enforcement bodies. </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How and why do we Process your Personal Data?</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The Personal Data which we hold about you, whether it is collected directly from you or whether we receive it from a third party, may be Processed in a number of ways, for example: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communicate with you in relation to news about or activities and events taking place in the PCM or in any LPCM, including seeking feedback and informing you of any changes to our activities;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improve our activities and the way we communicate with you including our website or the website of any LPCM;</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carry out our activities, from weddings and funerals to general pastoral and spiritual care;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process donations that you may make to us or other payments where, for example, you hire facilities belonging to the PCM and managed by the LPCM;</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administer, support, improve and develop the administration of the PCM's work and operations and to keep the PCM's or any LPCM's accounts and records up-to-date;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process applications from you, including grant applications and applications for a role within the PCM;</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 xml:space="preserve">for audit and statistical purposes (e.g. for the annual audit undertaken by the Polish Bishops’ Conference </w:t>
      </w:r>
      <w:r>
        <w:rPr>
          <w:rFonts w:cs="Arial"/>
          <w:sz w:val="22"/>
          <w:szCs w:val="22"/>
        </w:rPr>
        <w:t>and the Bishops’</w:t>
      </w:r>
      <w:r w:rsidRPr="00C2785E">
        <w:rPr>
          <w:rFonts w:cs="Arial"/>
          <w:sz w:val="22"/>
          <w:szCs w:val="22"/>
        </w:rPr>
        <w:t xml:space="preserve"> Conference of England and Wales);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lastRenderedPageBreak/>
        <w:t>to ensure we comply with our legal obligations (e.g. by providing information to the Charity Commission or HMRC or carrying out safeguarding activities);</w:t>
      </w:r>
    </w:p>
    <w:p w:rsidR="00691B81" w:rsidRDefault="00691B81" w:rsidP="00691B81">
      <w:pPr>
        <w:pStyle w:val="Level2Number"/>
        <w:numPr>
          <w:ilvl w:val="2"/>
          <w:numId w:val="2"/>
        </w:numPr>
        <w:outlineLvl w:val="1"/>
        <w:rPr>
          <w:rFonts w:cs="Arial"/>
          <w:sz w:val="22"/>
          <w:szCs w:val="22"/>
        </w:rPr>
      </w:pPr>
      <w:r w:rsidRPr="00C2785E">
        <w:rPr>
          <w:rFonts w:cs="Arial"/>
          <w:sz w:val="22"/>
          <w:szCs w:val="22"/>
        </w:rPr>
        <w:t>in the case of CCTV recordings, to prevent or detect crime, and to help create a safer environment for our staff</w:t>
      </w:r>
      <w:r>
        <w:rPr>
          <w:rFonts w:cs="Arial"/>
          <w:sz w:val="22"/>
          <w:szCs w:val="22"/>
        </w:rPr>
        <w:t xml:space="preserve">, parishioners and visitors; </w:t>
      </w:r>
    </w:p>
    <w:p w:rsidR="00691B81" w:rsidRPr="00C2785E" w:rsidRDefault="00691B81" w:rsidP="00691B81">
      <w:pPr>
        <w:pStyle w:val="Level2Number"/>
        <w:numPr>
          <w:ilvl w:val="2"/>
          <w:numId w:val="2"/>
        </w:numPr>
        <w:outlineLvl w:val="1"/>
        <w:rPr>
          <w:rFonts w:cs="Arial"/>
          <w:sz w:val="22"/>
          <w:szCs w:val="22"/>
        </w:rPr>
      </w:pPr>
      <w:r>
        <w:rPr>
          <w:rFonts w:cs="Arial"/>
          <w:sz w:val="22"/>
          <w:szCs w:val="22"/>
        </w:rPr>
        <w:t>to carry out contractual obligations (e.g. paying employees); and</w:t>
      </w:r>
    </w:p>
    <w:p w:rsidR="00691B81" w:rsidRPr="00C2785E" w:rsidRDefault="00691B81" w:rsidP="00691B81">
      <w:pPr>
        <w:pStyle w:val="Akapitzlist"/>
        <w:numPr>
          <w:ilvl w:val="1"/>
          <w:numId w:val="2"/>
        </w:numPr>
        <w:outlineLvl w:val="1"/>
        <w:rPr>
          <w:rFonts w:cs="Arial"/>
          <w:sz w:val="22"/>
          <w:szCs w:val="22"/>
        </w:rPr>
      </w:pPr>
      <w:r w:rsidRPr="00C2785E">
        <w:rPr>
          <w:rFonts w:cs="Arial"/>
          <w:sz w:val="22"/>
          <w:szCs w:val="22"/>
        </w:rPr>
        <w:t>Any information gathered through cookies and similar technologies via the PCM website or the website of any LPCM, is used to measure and analyse information on visits to the website, to tailor the website to make it better for visitors and to improve technical performance. We will not use the data to identify you personally or to make any decisions about you.</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On what Grounds do we Process your Personal Data?</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must have a lawful basis for Processing your information; this will vary according to the circumstances of how and why we have your information but typical examples include: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activities are within our legitimate interests in advancing and maintaining the Roman Catholic religion, in providing information about the activities of the PCM or any LPCM, and to raise charitable funds (e.g. where we use baptism data to follow up with families for first communion);</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you have given consent (which can be withdrawn at any time by contacting us using the details below) for us to process your information (e.g. to send you marketing or fundraising communications by email or SMS);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we are carrying out necessary steps in relation to a contract to which you are party or prior to you entering into a contract (e.g. where you enter into a hire agreement for one of our facilities);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Processing is necessary for compliance with a legal obligation (e.g. where we pass on information to a local authority for safeguarding or other reasons);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Processing is necessary for carrying out a task in the public interest (e.g. updating and maintaining the register of marriages); or</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to protect your vital interests (e.g. if you were unfortunate enough to fall ill or suffer an injury on our premises, then we may pass on information to the NHS for treatment purposes and to family members).</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If we Process any Special Categories of Personal Data we must have a further lawful basis for the processing. This may include: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where you have given us your explicit consent to do so (e.g. to cater for your medical or dietary needs at an event);</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where the Processing is necessary to protect your vital interests or someone else's vital interests (e.g. passing on information to the Police);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 xml:space="preserve">where the Processing is carried out in the course of our legitimate interests as the PCM working with and supporting our current and former parishioners </w:t>
      </w:r>
      <w:r w:rsidRPr="00C2785E">
        <w:rPr>
          <w:rFonts w:cs="Arial"/>
          <w:sz w:val="22"/>
          <w:szCs w:val="22"/>
        </w:rPr>
        <w:lastRenderedPageBreak/>
        <w:t>and the information is not shared outside the PCM other than with your consent (e.g. carrying out parish censuses);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you have made the information public (e.g. through social media</w:t>
      </w:r>
      <w:r>
        <w:rPr>
          <w:rFonts w:cs="Arial"/>
          <w:sz w:val="22"/>
          <w:szCs w:val="22"/>
        </w:rPr>
        <w:t>, or consenting to your details appearing on a public directory</w:t>
      </w:r>
      <w:r w:rsidRPr="00C2785E">
        <w:rPr>
          <w:rFonts w:cs="Arial"/>
          <w:sz w:val="22"/>
          <w:szCs w:val="22"/>
        </w:rPr>
        <w:t>);</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 xml:space="preserve">where the Processing is necessary for the establishment, exercise or defence of legal claims; </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 xml:space="preserve">where the Processing is necessary for carrying out the </w:t>
      </w:r>
      <w:r>
        <w:rPr>
          <w:rFonts w:cs="Arial"/>
          <w:sz w:val="22"/>
          <w:szCs w:val="22"/>
        </w:rPr>
        <w:t>PCM</w:t>
      </w:r>
      <w:r w:rsidRPr="00C2785E">
        <w:rPr>
          <w:rFonts w:cs="Arial"/>
          <w:sz w:val="22"/>
          <w:szCs w:val="22"/>
        </w:rPr>
        <w:t>'s employment and social security obligations; or</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processing being necessary for reasons of substantial public interest (e.g. where steps are taken to prevent fraud or other dishonest activity);</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Where the processing is necessary for archiving historical records (at PCM or LPCM level)</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Where it is in the substantial public interest, and necessary for the safeguarding of children and vulnerable adults.</w:t>
      </w:r>
    </w:p>
    <w:p w:rsidR="00691B81" w:rsidRPr="00C2785E" w:rsidRDefault="00691B81" w:rsidP="00691B81">
      <w:pPr>
        <w:pStyle w:val="Level2Number"/>
        <w:numPr>
          <w:ilvl w:val="0"/>
          <w:numId w:val="0"/>
        </w:numPr>
        <w:ind w:left="851"/>
        <w:outlineLvl w:val="1"/>
        <w:rPr>
          <w:rFonts w:cs="Arial"/>
          <w:sz w:val="22"/>
          <w:szCs w:val="22"/>
        </w:rPr>
      </w:pPr>
      <w:r w:rsidRPr="00C2785E">
        <w:rPr>
          <w:rFonts w:cs="Arial"/>
          <w:sz w:val="22"/>
          <w:szCs w:val="22"/>
        </w:rPr>
        <w:t>provided that the legal basis is proportionate to the aim pursued and provides for suitable and specific measures to safeguard your rights, or as part of our legitimate interests as the PCM and charitable institution.</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If we Process any Personal Data comprising criminal convictions or offences we must also have a further lawful basis for the processing. This may include:</w:t>
      </w:r>
    </w:p>
    <w:p w:rsidR="00691B81" w:rsidRPr="00C2785E" w:rsidRDefault="00691B81" w:rsidP="00691B81">
      <w:pPr>
        <w:pStyle w:val="Level2Number"/>
        <w:numPr>
          <w:ilvl w:val="2"/>
          <w:numId w:val="2"/>
        </w:numPr>
        <w:tabs>
          <w:tab w:val="left" w:pos="930"/>
        </w:tabs>
        <w:spacing w:after="0"/>
        <w:outlineLvl w:val="1"/>
        <w:rPr>
          <w:rFonts w:cs="Arial"/>
          <w:sz w:val="22"/>
          <w:szCs w:val="22"/>
          <w:lang w:eastAsia="en-GB"/>
        </w:rPr>
      </w:pPr>
      <w:r w:rsidRPr="00C2785E">
        <w:rPr>
          <w:rFonts w:cs="Arial"/>
          <w:sz w:val="22"/>
          <w:szCs w:val="22"/>
        </w:rPr>
        <w:t>where the PCM is exercising obligations or rights which are imposed or conferred by law on us or you in connection with employment, social security or social protection and the PCM has an appropriate policy document in place (e.g. t</w:t>
      </w:r>
      <w:r w:rsidRPr="00C2785E">
        <w:rPr>
          <w:rFonts w:cs="Arial"/>
          <w:sz w:val="22"/>
          <w:szCs w:val="22"/>
          <w:lang w:eastAsia="en-GB"/>
        </w:rPr>
        <w:t>o undertake appropriate checks on individuals prior to taking up a role);</w:t>
      </w:r>
    </w:p>
    <w:p w:rsidR="00691B81" w:rsidRPr="00C2785E" w:rsidRDefault="00691B81" w:rsidP="00691B81">
      <w:pPr>
        <w:pStyle w:val="Level2Number"/>
        <w:numPr>
          <w:ilvl w:val="0"/>
          <w:numId w:val="0"/>
        </w:numPr>
        <w:tabs>
          <w:tab w:val="left" w:pos="930"/>
        </w:tabs>
        <w:spacing w:after="0"/>
        <w:ind w:left="1701"/>
        <w:outlineLvl w:val="1"/>
        <w:rPr>
          <w:rFonts w:cs="Arial"/>
          <w:sz w:val="22"/>
          <w:szCs w:val="22"/>
          <w:lang w:eastAsia="en-GB"/>
        </w:rPr>
      </w:pPr>
    </w:p>
    <w:p w:rsidR="00691B81" w:rsidRPr="00C2785E" w:rsidRDefault="00691B81" w:rsidP="00691B81">
      <w:pPr>
        <w:pStyle w:val="Level2Number"/>
        <w:numPr>
          <w:ilvl w:val="2"/>
          <w:numId w:val="2"/>
        </w:numPr>
        <w:tabs>
          <w:tab w:val="left" w:pos="930"/>
        </w:tabs>
        <w:spacing w:after="0"/>
        <w:outlineLvl w:val="1"/>
        <w:rPr>
          <w:rFonts w:cs="Arial"/>
          <w:sz w:val="22"/>
          <w:szCs w:val="22"/>
          <w:lang w:eastAsia="en-GB"/>
        </w:rPr>
      </w:pPr>
      <w:r w:rsidRPr="00C2785E">
        <w:rPr>
          <w:rFonts w:cs="Arial"/>
          <w:sz w:val="22"/>
          <w:szCs w:val="22"/>
          <w:lang w:eastAsia="en-GB"/>
        </w:rPr>
        <w:t>where it is necessary for the prevention or detection of an unlawful act (e.g. passing on information to the Police or other investigatory body);</w:t>
      </w:r>
    </w:p>
    <w:p w:rsidR="00691B81" w:rsidRPr="00C2785E" w:rsidRDefault="00691B81" w:rsidP="00691B81">
      <w:pPr>
        <w:pStyle w:val="Level2Number"/>
        <w:numPr>
          <w:ilvl w:val="0"/>
          <w:numId w:val="0"/>
        </w:numPr>
        <w:tabs>
          <w:tab w:val="left" w:pos="930"/>
        </w:tabs>
        <w:spacing w:after="0"/>
        <w:ind w:left="1701"/>
        <w:outlineLvl w:val="1"/>
        <w:rPr>
          <w:rFonts w:cs="Arial"/>
          <w:sz w:val="22"/>
          <w:szCs w:val="22"/>
          <w:lang w:eastAsia="en-GB"/>
        </w:rPr>
      </w:pPr>
    </w:p>
    <w:p w:rsidR="00691B81" w:rsidRPr="00C2785E" w:rsidRDefault="00691B81" w:rsidP="00691B81">
      <w:pPr>
        <w:pStyle w:val="Level2Number"/>
        <w:numPr>
          <w:ilvl w:val="2"/>
          <w:numId w:val="2"/>
        </w:numPr>
        <w:tabs>
          <w:tab w:val="left" w:pos="930"/>
        </w:tabs>
        <w:spacing w:after="0"/>
        <w:outlineLvl w:val="1"/>
        <w:rPr>
          <w:rFonts w:cs="Arial"/>
          <w:sz w:val="22"/>
          <w:szCs w:val="22"/>
          <w:lang w:eastAsia="en-GB"/>
        </w:rPr>
      </w:pPr>
      <w:r w:rsidRPr="00C2785E">
        <w:rPr>
          <w:rFonts w:cs="Arial"/>
          <w:sz w:val="22"/>
          <w:szCs w:val="22"/>
          <w:lang w:eastAsia="en-GB"/>
        </w:rPr>
        <w:t>where the PCM is complying with or assisting others to comply with regulatory requirements relating to unlawful acts or dishonesty (e.g. passing on information to the Police or other investigatory body);</w:t>
      </w:r>
    </w:p>
    <w:p w:rsidR="00691B81" w:rsidRPr="00C2785E" w:rsidRDefault="00691B81" w:rsidP="00691B81">
      <w:pPr>
        <w:pStyle w:val="Level2Number"/>
        <w:numPr>
          <w:ilvl w:val="0"/>
          <w:numId w:val="0"/>
        </w:numPr>
        <w:tabs>
          <w:tab w:val="left" w:pos="930"/>
        </w:tabs>
        <w:spacing w:after="0"/>
        <w:ind w:left="1701"/>
        <w:outlineLvl w:val="1"/>
        <w:rPr>
          <w:rFonts w:cs="Arial"/>
          <w:sz w:val="22"/>
          <w:szCs w:val="22"/>
          <w:lang w:eastAsia="en-GB"/>
        </w:rPr>
      </w:pPr>
    </w:p>
    <w:p w:rsidR="00691B81" w:rsidRPr="00C2785E" w:rsidRDefault="00691B81" w:rsidP="00691B81">
      <w:pPr>
        <w:pStyle w:val="Level2Number"/>
        <w:numPr>
          <w:ilvl w:val="2"/>
          <w:numId w:val="2"/>
        </w:numPr>
        <w:tabs>
          <w:tab w:val="left" w:pos="930"/>
        </w:tabs>
        <w:spacing w:after="0"/>
        <w:outlineLvl w:val="1"/>
        <w:rPr>
          <w:rFonts w:cs="Arial"/>
          <w:sz w:val="22"/>
          <w:szCs w:val="22"/>
          <w:lang w:eastAsia="en-GB"/>
        </w:rPr>
      </w:pPr>
      <w:r w:rsidRPr="00C2785E">
        <w:rPr>
          <w:rFonts w:cs="Arial"/>
          <w:sz w:val="22"/>
          <w:szCs w:val="22"/>
          <w:lang w:eastAsia="en-GB"/>
        </w:rPr>
        <w:t>where it is carried out in the course of safeguarding children or other individuals at risk e.g. making a safeguarding disclosure;</w:t>
      </w:r>
    </w:p>
    <w:p w:rsidR="00691B81" w:rsidRPr="00C2785E" w:rsidRDefault="00691B81" w:rsidP="00691B81">
      <w:pPr>
        <w:pStyle w:val="Level2Number"/>
        <w:numPr>
          <w:ilvl w:val="0"/>
          <w:numId w:val="0"/>
        </w:numPr>
        <w:tabs>
          <w:tab w:val="left" w:pos="930"/>
        </w:tabs>
        <w:spacing w:after="0"/>
        <w:ind w:left="1701"/>
        <w:outlineLvl w:val="1"/>
        <w:rPr>
          <w:rFonts w:cs="Arial"/>
          <w:sz w:val="22"/>
          <w:szCs w:val="22"/>
          <w:lang w:eastAsia="en-GB"/>
        </w:rPr>
      </w:pP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lang w:eastAsia="en-GB"/>
        </w:rPr>
        <w:t>where an individual has given their consent to the processing;</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lang w:eastAsia="en-GB"/>
        </w:rPr>
        <w:t>where the PCM is establishing, exercising or defending legal claims (e.g. providing information to our insurers or lawyers in connection with legal proceedings);</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lang w:eastAsia="en-GB"/>
        </w:rPr>
        <w:t>where it is necessary to protect the vital interests of an individual (e.g. passing on information to the Police); or</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lang w:eastAsia="en-GB"/>
        </w:rPr>
        <w:t>where it is carried out in the course of the PCM's legitimate activities as a not-for-profit body with religious aims (e.g. carrying out pastoral activities).</w:t>
      </w:r>
    </w:p>
    <w:p w:rsidR="00691B81" w:rsidRPr="00C2785E" w:rsidRDefault="00691B81" w:rsidP="00691B81">
      <w:pPr>
        <w:pStyle w:val="Level2Number"/>
        <w:numPr>
          <w:ilvl w:val="0"/>
          <w:numId w:val="0"/>
        </w:numPr>
        <w:ind w:left="851"/>
        <w:outlineLvl w:val="1"/>
        <w:rPr>
          <w:rFonts w:cs="Arial"/>
          <w:sz w:val="22"/>
          <w:szCs w:val="22"/>
        </w:rPr>
      </w:pPr>
    </w:p>
    <w:p w:rsidR="00691B81" w:rsidRPr="00C2785E" w:rsidRDefault="00691B81" w:rsidP="00691B81">
      <w:pPr>
        <w:pStyle w:val="Level1Heading"/>
        <w:keepLines w:val="0"/>
        <w:numPr>
          <w:ilvl w:val="0"/>
          <w:numId w:val="3"/>
        </w:numPr>
        <w:rPr>
          <w:rFonts w:ascii="Arial" w:hAnsi="Arial" w:cs="Arial"/>
          <w:bCs/>
          <w:w w:val="101"/>
          <w:position w:val="-1"/>
          <w:sz w:val="22"/>
          <w:szCs w:val="22"/>
        </w:rPr>
      </w:pPr>
      <w:bookmarkStart w:id="0" w:name="_Toc457900212"/>
      <w:bookmarkStart w:id="1" w:name="a778801"/>
      <w:r w:rsidRPr="00C2785E">
        <w:rPr>
          <w:rFonts w:ascii="Arial" w:hAnsi="Arial" w:cs="Arial"/>
          <w:bCs/>
          <w:w w:val="101"/>
          <w:position w:val="-1"/>
          <w:sz w:val="22"/>
          <w:szCs w:val="22"/>
        </w:rPr>
        <w:t>Who will we share your information with?</w:t>
      </w:r>
      <w:bookmarkEnd w:id="0"/>
      <w:bookmarkEnd w:id="1"/>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We will only use your Personal Data within the PCM for the purposes for which it was obtained, unless you have explicitly agreed that we may share your Personal Data with another organisation or unless we are otherwise permitted or required to under the Data Protection Rules or order of a Court or other competent regulatory body or as set out in this Notice.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We may share your information with other members of the Church seeking relief and any ecclesiastical body enjoying canonical jurisdiction or powers of governance as detailed in the Code of Canon law or the Apostolic Constitution </w:t>
      </w:r>
      <w:r w:rsidRPr="00C2785E">
        <w:rPr>
          <w:rFonts w:cs="Arial"/>
          <w:i/>
          <w:sz w:val="22"/>
          <w:szCs w:val="22"/>
        </w:rPr>
        <w:t>Pastor Bonus</w:t>
      </w:r>
      <w:r w:rsidRPr="00C2785E">
        <w:rPr>
          <w:rFonts w:cs="Arial"/>
          <w:sz w:val="22"/>
          <w:szCs w:val="22"/>
        </w:rPr>
        <w:t>.</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may share your information with government bodies for tax purposes or law enforcement agencies for the prevention and detection of crime.</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Sometimes the </w:t>
      </w:r>
      <w:r>
        <w:rPr>
          <w:rFonts w:cs="Arial"/>
          <w:sz w:val="22"/>
          <w:szCs w:val="22"/>
        </w:rPr>
        <w:t>LPCM</w:t>
      </w:r>
      <w:r w:rsidRPr="00C2785E">
        <w:rPr>
          <w:rFonts w:cs="Arial"/>
          <w:sz w:val="22"/>
          <w:szCs w:val="22"/>
        </w:rPr>
        <w:t xml:space="preserve"> </w:t>
      </w:r>
      <w:r>
        <w:rPr>
          <w:rFonts w:cs="Arial"/>
          <w:sz w:val="22"/>
          <w:szCs w:val="22"/>
        </w:rPr>
        <w:t xml:space="preserve">and PCM </w:t>
      </w:r>
      <w:r w:rsidRPr="00C2785E">
        <w:rPr>
          <w:rFonts w:cs="Arial"/>
          <w:sz w:val="22"/>
          <w:szCs w:val="22"/>
        </w:rPr>
        <w:t xml:space="preserve">contracts with third parties whom we ask to Process Personal Data on our behalf (e.g. IT consultants, distributors of parish newsletters and directories).  We require these third parties to comply strictly with our instructions and with the GDPR.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also may be required to share your Personal Data so that the PCM can benefit from Gift Aid nominations you have made e.g. with HMRC.</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have in place administrative, technical and physical measures designed to guard against and minimise the risk of loss, misuse or unauthorised processing or disclosure of the Personal Data that we hold.</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In the course of Processing your Personal Data, or disclosing it to the recipients referred to above, we may transfer it to countries which are outside the European Economic Area (EEA) (e.g. the Vatican), some of which may not have laws which provide the same level of protection to your Personal Data as laws inside the EEA. In such cases we will take steps to ensure that the transfers comply with the GDPR and that your Personal Data is appropriately protected. We do so by </w:t>
      </w:r>
      <w:bookmarkStart w:id="2" w:name="_Toc457900213"/>
      <w:bookmarkStart w:id="3" w:name="a419682"/>
      <w:r w:rsidRPr="00C2785E">
        <w:rPr>
          <w:rFonts w:cs="Arial"/>
          <w:sz w:val="22"/>
          <w:szCs w:val="22"/>
        </w:rPr>
        <w:t>requiring them to satisfy us that they have a code of conduct affording an adequate degree of protection for your data, approved by a competent national or international supervisory authority.</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How long will we keep your information for?</w:t>
      </w:r>
      <w:bookmarkEnd w:id="2"/>
      <w:bookmarkEnd w:id="3"/>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Your information will be kept in accordance with our Retention &amp; Disposal of Records Policy, copies of which are available from the </w:t>
      </w:r>
      <w:hyperlink r:id="rId5" w:history="1">
        <w:r w:rsidRPr="00C2785E">
          <w:rPr>
            <w:rStyle w:val="Hipercze"/>
            <w:rFonts w:cs="Arial"/>
            <w:sz w:val="22"/>
            <w:szCs w:val="22"/>
          </w:rPr>
          <w:t>dataprotection@pcmew.org</w:t>
        </w:r>
      </w:hyperlink>
      <w:r w:rsidRPr="00C2785E">
        <w:rPr>
          <w:rFonts w:cs="Arial"/>
          <w:sz w:val="22"/>
          <w:szCs w:val="22"/>
        </w:rPr>
        <w:t xml:space="preserve">  In any event, we will endeavour to only keep Personal Data for as long as is necessary and to delete it when it is no longer so.</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bookmarkStart w:id="4" w:name="_Toc457900214"/>
      <w:bookmarkStart w:id="5" w:name="a689306"/>
      <w:r w:rsidRPr="00C2785E">
        <w:rPr>
          <w:rFonts w:ascii="Arial" w:hAnsi="Arial" w:cs="Arial"/>
          <w:bCs/>
          <w:w w:val="101"/>
          <w:position w:val="-1"/>
          <w:sz w:val="22"/>
          <w:szCs w:val="22"/>
        </w:rPr>
        <w:t>Your rights</w:t>
      </w:r>
      <w:bookmarkEnd w:id="4"/>
      <w:bookmarkEnd w:id="5"/>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You have rights in respect of the Personal Data you provide to us. In particular:</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right to request a copy of some or all of the Personal Data that we hold about you (including, in some cases, in a commonly used, machine readable, format so that it can be transferred to other Data Controllers) . We do not make a charge for this service;</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if we Process your Personal Data on the basis that we have your consent, the right to withdraw that consent;</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lastRenderedPageBreak/>
        <w:t>the right to ask that any inaccuracies in your Personal Data are corrected;</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right to have us restrict the Processing of all or part of your Personal Data;</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right to ask that we delete your Personal Data where there is no compelling reason for us to continue to Process it. This does not include the removal of factual records (e.g. baptism registers) although they may be annotated;</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right to object to us Processing your Personal Data for direct marketing purposes e.g. in relation to fundraising or wealth screening carried out by the PCM; and</w:t>
      </w:r>
    </w:p>
    <w:p w:rsidR="00691B81" w:rsidRPr="00C2785E" w:rsidRDefault="00691B81" w:rsidP="00691B81">
      <w:pPr>
        <w:pStyle w:val="Level2Number"/>
        <w:numPr>
          <w:ilvl w:val="2"/>
          <w:numId w:val="2"/>
        </w:numPr>
        <w:outlineLvl w:val="1"/>
        <w:rPr>
          <w:rFonts w:cs="Arial"/>
          <w:sz w:val="22"/>
          <w:szCs w:val="22"/>
        </w:rPr>
      </w:pPr>
      <w:r w:rsidRPr="00C2785E">
        <w:rPr>
          <w:rFonts w:cs="Arial"/>
          <w:sz w:val="22"/>
          <w:szCs w:val="22"/>
        </w:rPr>
        <w:t>the right not to be subject to legal or other significant decisions being taken about you on the basis of an automated process (i.e. without human intervention).</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Please note that the above rights may be limited in some situations – for example, where we can demonstrate that we have a legal requirement to Process your Personal Data. Also, we may need you to provide us with proof of identity for verification and data security purposes before you can exercise your rights.</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Rights may only be exercised by the individual whose information is being held by the PCM or with that individual's express permission. Children from around 12 years upwards are entitled to make their own requests (where the PCM is of the reasonable view that they have an appropriate understanding of the request they are making) and parents / guardian / family members do not have an automatic right to see information about their child or prevent their child from making a request to the PCM. </w:t>
      </w:r>
    </w:p>
    <w:p w:rsidR="00691B81" w:rsidRPr="00C2785E" w:rsidRDefault="00691B81" w:rsidP="00691B81">
      <w:pPr>
        <w:pStyle w:val="Akapitzlist"/>
        <w:numPr>
          <w:ilvl w:val="0"/>
          <w:numId w:val="3"/>
        </w:numPr>
        <w:rPr>
          <w:rFonts w:cs="Arial"/>
          <w:b/>
          <w:smallCaps/>
          <w:sz w:val="22"/>
          <w:szCs w:val="22"/>
        </w:rPr>
      </w:pPr>
      <w:bookmarkStart w:id="6" w:name="_Toc457900215"/>
      <w:bookmarkStart w:id="7" w:name="a112197"/>
      <w:r w:rsidRPr="00C2785E">
        <w:rPr>
          <w:rFonts w:cs="Arial"/>
          <w:b/>
          <w:smallCaps/>
          <w:sz w:val="22"/>
          <w:szCs w:val="22"/>
        </w:rPr>
        <w:t>Changes to this Notice</w:t>
      </w:r>
    </w:p>
    <w:p w:rsidR="00691B81" w:rsidRPr="00C2785E" w:rsidRDefault="00691B81" w:rsidP="00691B81">
      <w:pPr>
        <w:pStyle w:val="Level2Number"/>
        <w:numPr>
          <w:ilvl w:val="1"/>
          <w:numId w:val="2"/>
        </w:numPr>
        <w:outlineLvl w:val="1"/>
        <w:rPr>
          <w:rFonts w:cs="Arial"/>
          <w:bCs/>
          <w:w w:val="101"/>
          <w:position w:val="-1"/>
          <w:sz w:val="22"/>
          <w:szCs w:val="22"/>
        </w:rPr>
      </w:pPr>
      <w:r w:rsidRPr="00C2785E">
        <w:rPr>
          <w:rFonts w:cs="Arial"/>
          <w:sz w:val="22"/>
          <w:szCs w:val="22"/>
        </w:rPr>
        <w:t>We may make changes to this Notice from time to time as our organisational practices and/or applicable laws change.  We will not make any use of your personal information that is inconsistent with the original purpose(s) for which it was collected or obtained (if we intend to do so, we will notify you in advance wherever possible) or otherwise than is permitted by data protection laws.</w:t>
      </w:r>
    </w:p>
    <w:p w:rsidR="00691B81" w:rsidRPr="00C2785E" w:rsidRDefault="00691B81" w:rsidP="00691B81">
      <w:pPr>
        <w:pStyle w:val="Level1Heading"/>
        <w:keepLines w:val="0"/>
        <w:numPr>
          <w:ilvl w:val="0"/>
          <w:numId w:val="3"/>
        </w:numPr>
        <w:rPr>
          <w:rFonts w:ascii="Arial" w:hAnsi="Arial" w:cs="Arial"/>
          <w:bCs/>
          <w:w w:val="101"/>
          <w:position w:val="-1"/>
          <w:sz w:val="22"/>
          <w:szCs w:val="22"/>
        </w:rPr>
      </w:pPr>
      <w:r w:rsidRPr="00C2785E">
        <w:rPr>
          <w:rFonts w:ascii="Arial" w:hAnsi="Arial" w:cs="Arial"/>
          <w:bCs/>
          <w:w w:val="101"/>
          <w:position w:val="-1"/>
          <w:sz w:val="22"/>
          <w:szCs w:val="22"/>
        </w:rPr>
        <w:t>Contact Details</w:t>
      </w:r>
      <w:bookmarkEnd w:id="6"/>
      <w:bookmarkEnd w:id="7"/>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 xml:space="preserve">If you have any questions, require further information about how we protect your Personal Data, if you wish to exercise any of the above rights or if you would like to provide feedback or make a complaint about the use of your information, please contact the PCM at </w:t>
      </w:r>
      <w:hyperlink r:id="rId6" w:history="1">
        <w:r w:rsidRPr="00C2785E">
          <w:rPr>
            <w:rStyle w:val="Hipercze"/>
            <w:rFonts w:cs="Arial"/>
            <w:sz w:val="22"/>
            <w:szCs w:val="22"/>
          </w:rPr>
          <w:t>dataprotection@pcmew.org</w:t>
        </w:r>
      </w:hyperlink>
      <w:r w:rsidRPr="00C2785E">
        <w:rPr>
          <w:rFonts w:cs="Arial"/>
          <w:sz w:val="22"/>
          <w:szCs w:val="22"/>
        </w:rPr>
        <w:t xml:space="preserve"> or by post to 2-4 </w:t>
      </w:r>
      <w:proofErr w:type="spellStart"/>
      <w:r w:rsidRPr="00C2785E">
        <w:rPr>
          <w:rFonts w:cs="Arial"/>
          <w:sz w:val="22"/>
          <w:szCs w:val="22"/>
        </w:rPr>
        <w:t>Devonia</w:t>
      </w:r>
      <w:proofErr w:type="spellEnd"/>
      <w:r w:rsidRPr="00C2785E">
        <w:rPr>
          <w:rFonts w:cs="Arial"/>
          <w:sz w:val="22"/>
          <w:szCs w:val="22"/>
        </w:rPr>
        <w:t xml:space="preserve"> Road, London N1 8JJ</w:t>
      </w:r>
      <w:r>
        <w:rPr>
          <w:rFonts w:cs="Arial"/>
          <w:sz w:val="22"/>
          <w:szCs w:val="22"/>
        </w:rPr>
        <w:t xml:space="preserve">  </w:t>
      </w:r>
      <w:hyperlink r:id="rId7" w:history="1">
        <w:r w:rsidRPr="008A4D63">
          <w:rPr>
            <w:rStyle w:val="Hipercze"/>
            <w:rFonts w:cs="Arial"/>
            <w:sz w:val="22"/>
            <w:szCs w:val="22"/>
          </w:rPr>
          <w:t>www.pcmew.org</w:t>
        </w:r>
      </w:hyperlink>
      <w:r>
        <w:rPr>
          <w:rFonts w:cs="Arial"/>
          <w:sz w:val="22"/>
          <w:szCs w:val="22"/>
        </w:rPr>
        <w:t xml:space="preserve"> </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Any complaints will be dealt with in accordance with the PCM’s Complaints Policy.</w:t>
      </w:r>
    </w:p>
    <w:p w:rsidR="00691B81" w:rsidRPr="00C2785E" w:rsidRDefault="00691B81" w:rsidP="00691B81">
      <w:pPr>
        <w:pStyle w:val="Level2Number"/>
        <w:numPr>
          <w:ilvl w:val="1"/>
          <w:numId w:val="2"/>
        </w:numPr>
        <w:outlineLvl w:val="1"/>
        <w:rPr>
          <w:rFonts w:cs="Arial"/>
          <w:sz w:val="22"/>
          <w:szCs w:val="22"/>
        </w:rPr>
      </w:pPr>
      <w:r w:rsidRPr="00C2785E">
        <w:rPr>
          <w:rFonts w:cs="Arial"/>
          <w:sz w:val="22"/>
          <w:szCs w:val="22"/>
        </w:rPr>
        <w:t>We hope that we can satisfy any queries you may have about the way in which we Process your Personal Data. However, if you have unresolved concerns you also have the right to complain to the Information Commissioner (‘ICO’) (</w:t>
      </w:r>
      <w:hyperlink r:id="rId8" w:history="1">
        <w:r w:rsidRPr="00C2785E">
          <w:rPr>
            <w:rStyle w:val="Hipercze"/>
            <w:rFonts w:cs="Arial"/>
            <w:sz w:val="22"/>
            <w:szCs w:val="22"/>
          </w:rPr>
          <w:t>www.ico.org.uk</w:t>
        </w:r>
      </w:hyperlink>
      <w:r w:rsidRPr="00C2785E">
        <w:rPr>
          <w:rFonts w:cs="Arial"/>
          <w:sz w:val="22"/>
          <w:szCs w:val="22"/>
        </w:rPr>
        <w:t>).</w:t>
      </w:r>
    </w:p>
    <w:p w:rsidR="00691B81" w:rsidRPr="00C2785E" w:rsidRDefault="00691B81" w:rsidP="00691B81">
      <w:pPr>
        <w:pStyle w:val="Level1Heading"/>
        <w:keepLines w:val="0"/>
        <w:numPr>
          <w:ilvl w:val="0"/>
          <w:numId w:val="3"/>
        </w:numPr>
        <w:rPr>
          <w:rFonts w:ascii="Arial" w:hAnsi="Arial" w:cs="Arial"/>
          <w:sz w:val="22"/>
          <w:szCs w:val="22"/>
        </w:rPr>
      </w:pPr>
      <w:r w:rsidRPr="00C2785E">
        <w:rPr>
          <w:rFonts w:ascii="Arial" w:hAnsi="Arial" w:cs="Arial"/>
          <w:bCs/>
          <w:w w:val="101"/>
          <w:position w:val="-1"/>
          <w:sz w:val="22"/>
          <w:szCs w:val="22"/>
        </w:rPr>
        <w:t>Glossary</w:t>
      </w:r>
    </w:p>
    <w:p w:rsidR="00691B81" w:rsidRPr="00C2785E"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Data</w:t>
      </w:r>
      <w:r w:rsidRPr="00C2785E">
        <w:rPr>
          <w:rFonts w:ascii="Arial" w:hAnsi="Arial" w:cs="Arial"/>
          <w:sz w:val="22"/>
          <w:lang w:val="en-GB"/>
        </w:rPr>
        <w:t xml:space="preserve"> </w:t>
      </w:r>
      <w:r w:rsidRPr="00C2785E">
        <w:rPr>
          <w:rFonts w:ascii="Arial" w:hAnsi="Arial" w:cs="Arial"/>
          <w:b/>
          <w:sz w:val="22"/>
          <w:lang w:val="en-GB"/>
        </w:rPr>
        <w:t>Controller</w:t>
      </w:r>
      <w:r w:rsidRPr="00C2785E">
        <w:rPr>
          <w:rFonts w:ascii="Arial" w:hAnsi="Arial" w:cs="Arial"/>
          <w:sz w:val="22"/>
          <w:lang w:val="en-GB"/>
        </w:rPr>
        <w:t xml:space="preserve">" means a person, organisation or body that determines the purposes for which, and the manner in which, any Personal Data is processed. A Data </w:t>
      </w:r>
      <w:r w:rsidRPr="00C2785E">
        <w:rPr>
          <w:rFonts w:ascii="Arial" w:hAnsi="Arial" w:cs="Arial"/>
          <w:sz w:val="22"/>
          <w:lang w:val="en-GB"/>
        </w:rPr>
        <w:lastRenderedPageBreak/>
        <w:t xml:space="preserve">Controller is responsible for complying with the data protection laws including the GDPR and establishing practices and policies in line with them. </w:t>
      </w:r>
    </w:p>
    <w:p w:rsidR="00691B81" w:rsidRPr="00C2785E"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Data</w:t>
      </w:r>
      <w:r w:rsidRPr="00C2785E">
        <w:rPr>
          <w:rFonts w:ascii="Arial" w:hAnsi="Arial" w:cs="Arial"/>
          <w:sz w:val="22"/>
          <w:lang w:val="en-GB"/>
        </w:rPr>
        <w:t xml:space="preserve"> </w:t>
      </w:r>
      <w:r w:rsidRPr="00C2785E">
        <w:rPr>
          <w:rFonts w:ascii="Arial" w:hAnsi="Arial" w:cs="Arial"/>
          <w:b/>
          <w:sz w:val="22"/>
          <w:lang w:val="en-GB"/>
        </w:rPr>
        <w:t>Processor</w:t>
      </w:r>
      <w:r w:rsidRPr="00C2785E">
        <w:rPr>
          <w:rFonts w:ascii="Arial" w:hAnsi="Arial" w:cs="Arial"/>
          <w:sz w:val="22"/>
          <w:lang w:val="en-GB"/>
        </w:rPr>
        <w:t>" means any person, organisation or body that Processes personal data on behalf of and on the instruction of the PCM. Data Processors have a duty to protect the information they process by following data protection laws.</w:t>
      </w:r>
    </w:p>
    <w:p w:rsidR="00691B81" w:rsidRPr="00C2785E"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Data</w:t>
      </w:r>
      <w:r w:rsidRPr="00C2785E">
        <w:rPr>
          <w:rFonts w:ascii="Arial" w:hAnsi="Arial" w:cs="Arial"/>
          <w:sz w:val="22"/>
          <w:lang w:val="en-GB"/>
        </w:rPr>
        <w:t xml:space="preserve"> </w:t>
      </w:r>
      <w:r w:rsidRPr="00C2785E">
        <w:rPr>
          <w:rFonts w:ascii="Arial" w:hAnsi="Arial" w:cs="Arial"/>
          <w:b/>
          <w:sz w:val="22"/>
          <w:lang w:val="en-GB"/>
        </w:rPr>
        <w:t>Subject</w:t>
      </w:r>
      <w:r w:rsidRPr="00C2785E">
        <w:rPr>
          <w:rFonts w:ascii="Arial" w:hAnsi="Arial" w:cs="Arial"/>
          <w:sz w:val="22"/>
          <w:lang w:val="en-GB"/>
        </w:rPr>
        <w:t>" means a living individual about whom the PCM processes Personal Data and who can be identified from the Personal Data. A Data Subject need not be a UK national or resident. All Data Subjects have legal rights in relation to their Personal Data and the information that the PCM holds about them.</w:t>
      </w:r>
    </w:p>
    <w:p w:rsidR="00691B81" w:rsidRPr="00C2785E"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Personal</w:t>
      </w:r>
      <w:r w:rsidRPr="00C2785E">
        <w:rPr>
          <w:rFonts w:ascii="Arial" w:hAnsi="Arial" w:cs="Arial"/>
          <w:sz w:val="22"/>
          <w:lang w:val="en-GB"/>
        </w:rPr>
        <w:t xml:space="preserve"> </w:t>
      </w:r>
      <w:r w:rsidRPr="00C2785E">
        <w:rPr>
          <w:rFonts w:ascii="Arial" w:hAnsi="Arial" w:cs="Arial"/>
          <w:b/>
          <w:sz w:val="22"/>
          <w:lang w:val="en-GB"/>
        </w:rPr>
        <w:t>Data</w:t>
      </w:r>
      <w:r w:rsidRPr="00C2785E">
        <w:rPr>
          <w:rFonts w:ascii="Arial" w:hAnsi="Arial" w:cs="Arial"/>
          <w:sz w:val="22"/>
          <w:lang w:val="en-GB"/>
        </w:rPr>
        <w:t>" means any information relating to a living individual who can be identified from that information or in conjunction with other information which is in, or is likely to come into, the PCM’s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rsidR="00691B81" w:rsidRPr="00C2785E"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Processing</w:t>
      </w:r>
      <w:r w:rsidRPr="00C2785E">
        <w:rPr>
          <w:rFonts w:ascii="Arial" w:hAnsi="Arial" w:cs="Arial"/>
          <w:sz w:val="22"/>
          <w:lang w:val="en-GB"/>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rsidR="00691B81" w:rsidRPr="00C2785E" w:rsidRDefault="00691B81" w:rsidP="00691B81">
      <w:pPr>
        <w:ind w:left="851"/>
        <w:rPr>
          <w:rFonts w:ascii="Arial" w:hAnsi="Arial" w:cs="Arial"/>
          <w:sz w:val="22"/>
          <w:lang w:val="en-GB"/>
        </w:rPr>
      </w:pPr>
    </w:p>
    <w:p w:rsidR="00691B81" w:rsidRDefault="00691B81" w:rsidP="00691B81">
      <w:pPr>
        <w:ind w:left="851"/>
        <w:rPr>
          <w:rFonts w:ascii="Arial" w:hAnsi="Arial" w:cs="Arial"/>
          <w:sz w:val="22"/>
          <w:lang w:val="en-GB"/>
        </w:rPr>
      </w:pPr>
      <w:r w:rsidRPr="00C2785E">
        <w:rPr>
          <w:rFonts w:ascii="Arial" w:hAnsi="Arial" w:cs="Arial"/>
          <w:sz w:val="22"/>
          <w:lang w:val="en-GB"/>
        </w:rPr>
        <w:t>"</w:t>
      </w:r>
      <w:r w:rsidRPr="00C2785E">
        <w:rPr>
          <w:rFonts w:ascii="Arial" w:hAnsi="Arial" w:cs="Arial"/>
          <w:b/>
          <w:sz w:val="22"/>
          <w:lang w:val="en-GB"/>
        </w:rPr>
        <w:t>Special</w:t>
      </w:r>
      <w:r w:rsidRPr="00C2785E">
        <w:rPr>
          <w:rFonts w:ascii="Arial" w:hAnsi="Arial" w:cs="Arial"/>
          <w:sz w:val="22"/>
          <w:lang w:val="en-GB"/>
        </w:rPr>
        <w:t xml:space="preserve"> </w:t>
      </w:r>
      <w:r w:rsidRPr="00C2785E">
        <w:rPr>
          <w:rFonts w:ascii="Arial" w:hAnsi="Arial" w:cs="Arial"/>
          <w:b/>
          <w:sz w:val="22"/>
          <w:lang w:val="en-GB"/>
        </w:rPr>
        <w:t>Categories</w:t>
      </w:r>
      <w:r w:rsidRPr="00C2785E">
        <w:rPr>
          <w:rFonts w:ascii="Arial" w:hAnsi="Arial" w:cs="Arial"/>
          <w:sz w:val="22"/>
          <w:lang w:val="en-GB"/>
        </w:rPr>
        <w:t xml:space="preserve"> </w:t>
      </w:r>
      <w:r w:rsidRPr="00C2785E">
        <w:rPr>
          <w:rFonts w:ascii="Arial" w:hAnsi="Arial" w:cs="Arial"/>
          <w:b/>
          <w:sz w:val="22"/>
          <w:lang w:val="en-GB"/>
        </w:rPr>
        <w:t>of</w:t>
      </w:r>
      <w:r w:rsidRPr="00C2785E">
        <w:rPr>
          <w:rFonts w:ascii="Arial" w:hAnsi="Arial" w:cs="Arial"/>
          <w:sz w:val="22"/>
          <w:lang w:val="en-GB"/>
        </w:rPr>
        <w:t xml:space="preserve"> </w:t>
      </w:r>
      <w:r w:rsidRPr="00C2785E">
        <w:rPr>
          <w:rFonts w:ascii="Arial" w:hAnsi="Arial" w:cs="Arial"/>
          <w:b/>
          <w:sz w:val="22"/>
          <w:lang w:val="en-GB"/>
        </w:rPr>
        <w:t>Personal</w:t>
      </w:r>
      <w:r w:rsidRPr="00C2785E">
        <w:rPr>
          <w:rFonts w:ascii="Arial" w:hAnsi="Arial" w:cs="Arial"/>
          <w:sz w:val="22"/>
          <w:lang w:val="en-GB"/>
        </w:rPr>
        <w:t xml:space="preserve"> </w:t>
      </w:r>
      <w:r w:rsidRPr="00C2785E">
        <w:rPr>
          <w:rFonts w:ascii="Arial" w:hAnsi="Arial" w:cs="Arial"/>
          <w:b/>
          <w:sz w:val="22"/>
          <w:lang w:val="en-GB"/>
        </w:rPr>
        <w:t>Data</w:t>
      </w:r>
      <w:r w:rsidRPr="00C2785E">
        <w:rPr>
          <w:rFonts w:ascii="Arial" w:hAnsi="Arial" w:cs="Arial"/>
          <w:sz w:val="22"/>
          <w:lang w:val="en-GB"/>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rsidR="00691B81"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A53BEE">
        <w:rPr>
          <w:rFonts w:ascii="Arial" w:hAnsi="Arial" w:cs="Arial"/>
          <w:b/>
          <w:sz w:val="22"/>
          <w:lang w:val="en-GB"/>
        </w:rPr>
        <w:t>“Data Breach”</w:t>
      </w:r>
      <w:r>
        <w:rPr>
          <w:rFonts w:ascii="Arial" w:hAnsi="Arial" w:cs="Arial"/>
          <w:sz w:val="22"/>
          <w:lang w:val="en-GB"/>
        </w:rPr>
        <w:t xml:space="preserve"> </w:t>
      </w:r>
      <w:r w:rsidRPr="00E87812">
        <w:rPr>
          <w:rFonts w:ascii="Arial" w:eastAsia="Arial" w:hAnsi="Arial" w:cs="Arial"/>
          <w:sz w:val="22"/>
          <w:lang w:val="en-GB"/>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It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w:t>
      </w:r>
      <w:r>
        <w:rPr>
          <w:rFonts w:ascii="Arial" w:eastAsia="Arial" w:hAnsi="Arial" w:cs="Arial"/>
          <w:sz w:val="22"/>
          <w:lang w:val="en-GB"/>
        </w:rPr>
        <w:t xml:space="preserve"> destroyed.</w:t>
      </w:r>
    </w:p>
    <w:p w:rsidR="00691B81" w:rsidRPr="00C2785E" w:rsidRDefault="00691B81" w:rsidP="00691B81">
      <w:pPr>
        <w:ind w:left="851"/>
        <w:rPr>
          <w:rFonts w:ascii="Arial" w:hAnsi="Arial" w:cs="Arial"/>
          <w:sz w:val="22"/>
          <w:lang w:val="en-GB"/>
        </w:rPr>
      </w:pPr>
    </w:p>
    <w:p w:rsidR="00691B81" w:rsidRPr="00C2785E" w:rsidRDefault="00691B81" w:rsidP="00691B81">
      <w:pPr>
        <w:ind w:left="851"/>
        <w:rPr>
          <w:rFonts w:ascii="Arial" w:hAnsi="Arial" w:cs="Arial"/>
          <w:sz w:val="22"/>
          <w:lang w:val="en-GB"/>
        </w:rPr>
      </w:pPr>
      <w:r w:rsidRPr="00A53BEE">
        <w:rPr>
          <w:rFonts w:ascii="Arial" w:hAnsi="Arial" w:cs="Arial"/>
          <w:b/>
          <w:sz w:val="22"/>
          <w:lang w:val="en-GB"/>
        </w:rPr>
        <w:t>“EEA”</w:t>
      </w:r>
      <w:r w:rsidRPr="00C2785E">
        <w:rPr>
          <w:rFonts w:ascii="Arial" w:hAnsi="Arial" w:cs="Arial"/>
          <w:sz w:val="22"/>
          <w:lang w:val="en-GB"/>
        </w:rPr>
        <w:t xml:space="preserve"> is the European Economic Area, consisting of the countries of Austria, Belgium, Bulgaria, Czech Republic, Cyprus, Denmark, Estonia, Finland, France, Germany, Greece, Hungary, </w:t>
      </w:r>
      <w:r w:rsidRPr="00C2785E">
        <w:rPr>
          <w:rFonts w:ascii="Arial" w:hAnsi="Arial" w:cs="Arial"/>
          <w:b/>
          <w:sz w:val="22"/>
          <w:lang w:val="en-GB"/>
        </w:rPr>
        <w:t>Iceland</w:t>
      </w:r>
      <w:r w:rsidRPr="00C2785E">
        <w:rPr>
          <w:rFonts w:ascii="Arial" w:hAnsi="Arial" w:cs="Arial"/>
          <w:sz w:val="22"/>
          <w:lang w:val="en-GB"/>
        </w:rPr>
        <w:t xml:space="preserve">, Ireland, Italy, Latvia, </w:t>
      </w:r>
      <w:r w:rsidRPr="00C2785E">
        <w:rPr>
          <w:rFonts w:ascii="Arial" w:hAnsi="Arial" w:cs="Arial"/>
          <w:b/>
          <w:sz w:val="22"/>
          <w:lang w:val="en-GB"/>
        </w:rPr>
        <w:t>Liechtenstein</w:t>
      </w:r>
      <w:r w:rsidRPr="00C2785E">
        <w:rPr>
          <w:rFonts w:ascii="Arial" w:hAnsi="Arial" w:cs="Arial"/>
          <w:sz w:val="22"/>
          <w:lang w:val="en-GB"/>
        </w:rPr>
        <w:t xml:space="preserve">, Lithuania, Luxembourg, Malta, Netherlands, </w:t>
      </w:r>
      <w:r w:rsidRPr="00C2785E">
        <w:rPr>
          <w:rFonts w:ascii="Arial" w:hAnsi="Arial" w:cs="Arial"/>
          <w:b/>
          <w:sz w:val="22"/>
          <w:lang w:val="en-GB"/>
        </w:rPr>
        <w:t>Norway</w:t>
      </w:r>
      <w:r w:rsidRPr="00C2785E">
        <w:rPr>
          <w:rFonts w:ascii="Arial" w:hAnsi="Arial" w:cs="Arial"/>
          <w:sz w:val="22"/>
          <w:lang w:val="en-GB"/>
        </w:rPr>
        <w:t>, Poland, Portugal, Romania, Slovakia, Lovenia, Spain, Sweden, United Kingdom. (Countries in bold are non-EU members. Switzerland is in neither, not is the Vatican City.)</w:t>
      </w:r>
    </w:p>
    <w:p w:rsidR="00691B81" w:rsidRPr="00C2785E" w:rsidRDefault="00691B81" w:rsidP="00691B81">
      <w:pPr>
        <w:rPr>
          <w:rFonts w:ascii="Arial" w:hAnsi="Arial" w:cs="Arial"/>
          <w:sz w:val="22"/>
          <w:lang w:val="en-GB"/>
        </w:rPr>
      </w:pPr>
    </w:p>
    <w:p w:rsidR="00691B81" w:rsidRPr="00C2785E" w:rsidRDefault="00691B81" w:rsidP="00691B81">
      <w:pPr>
        <w:rPr>
          <w:rFonts w:ascii="Arial" w:hAnsi="Arial" w:cs="Arial"/>
          <w:sz w:val="22"/>
          <w:lang w:val="en-GB"/>
        </w:rPr>
      </w:pPr>
    </w:p>
    <w:p w:rsidR="00691B81" w:rsidRDefault="00691B81" w:rsidP="00691B81">
      <w:pPr>
        <w:rPr>
          <w:rFonts w:ascii="Arial" w:hAnsi="Arial" w:cs="Arial"/>
          <w:sz w:val="22"/>
          <w:lang w:val="en-GB"/>
        </w:rPr>
      </w:pPr>
      <w:r w:rsidRPr="00C2785E">
        <w:rPr>
          <w:rFonts w:ascii="Arial" w:hAnsi="Arial" w:cs="Arial"/>
          <w:sz w:val="22"/>
          <w:lang w:val="en-GB"/>
        </w:rPr>
        <w:t xml:space="preserve">Version </w:t>
      </w:r>
      <w:r>
        <w:rPr>
          <w:rFonts w:ascii="Arial" w:hAnsi="Arial" w:cs="Arial"/>
          <w:sz w:val="22"/>
          <w:lang w:val="en-GB"/>
        </w:rPr>
        <w:t>1</w:t>
      </w:r>
    </w:p>
    <w:p w:rsidR="00691B81" w:rsidRPr="00B95D09" w:rsidRDefault="00691B81" w:rsidP="00691B81">
      <w:pPr>
        <w:spacing w:before="100" w:beforeAutospacing="1" w:after="100" w:afterAutospacing="1"/>
        <w:rPr>
          <w:rFonts w:ascii="Arial" w:eastAsia="Times New Roman" w:hAnsi="Arial" w:cs="Arial"/>
          <w:sz w:val="22"/>
          <w:lang w:val="en-GB" w:eastAsia="en-GB"/>
        </w:rPr>
      </w:pPr>
      <w:r w:rsidRPr="00B95D09">
        <w:rPr>
          <w:rFonts w:ascii="Arial" w:eastAsia="Times New Roman" w:hAnsi="Arial" w:cs="Arial"/>
          <w:sz w:val="22"/>
          <w:lang w:val="en-GB" w:eastAsia="en-GB"/>
        </w:rPr>
        <w:t xml:space="preserve">Adopted by the local Polish Catholic Mission in Southampton 05.09.2018  </w:t>
      </w:r>
    </w:p>
    <w:p w:rsidR="009E308C" w:rsidRPr="00691B81" w:rsidRDefault="00691B81" w:rsidP="00691B81">
      <w:pPr>
        <w:spacing w:before="100" w:beforeAutospacing="1" w:after="100" w:afterAutospacing="1"/>
        <w:rPr>
          <w:rFonts w:ascii="Arial" w:hAnsi="Arial" w:cs="Arial"/>
          <w:sz w:val="22"/>
          <w:lang w:val="en-GB"/>
        </w:rPr>
      </w:pPr>
      <w:r w:rsidRPr="000F4EE3">
        <w:rPr>
          <w:rFonts w:ascii="Arial" w:eastAsia="Times New Roman" w:hAnsi="Arial" w:cs="Arial"/>
          <w:sz w:val="22"/>
          <w:lang w:val="en-GB" w:eastAsia="en-GB"/>
        </w:rPr>
        <w:t xml:space="preserve">Due for review on  </w:t>
      </w:r>
      <w:r>
        <w:rPr>
          <w:rFonts w:ascii="Arial" w:eastAsia="Times New Roman" w:hAnsi="Arial" w:cs="Arial"/>
          <w:sz w:val="22"/>
          <w:lang w:val="en-GB" w:eastAsia="en-GB"/>
        </w:rPr>
        <w:t>05.09.2019</w:t>
      </w:r>
      <w:r w:rsidRPr="000F4EE3">
        <w:rPr>
          <w:rFonts w:ascii="Arial" w:eastAsia="Times New Roman" w:hAnsi="Arial" w:cs="Arial"/>
          <w:color w:val="FF0000"/>
          <w:sz w:val="22"/>
          <w:lang w:val="en-GB" w:eastAsia="en-GB"/>
        </w:rPr>
        <w:t xml:space="preserve"> </w:t>
      </w:r>
      <w:bookmarkStart w:id="8" w:name="_GoBack"/>
      <w:bookmarkEnd w:id="8"/>
    </w:p>
    <w:sectPr w:rsidR="009E308C" w:rsidRPr="00691B81" w:rsidSect="0009623F">
      <w:footerReference w:type="default" r:id="rId9"/>
      <w:footerReference w:type="first" r:id="rId10"/>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A" w:rsidRPr="00481B04" w:rsidRDefault="00691B81" w:rsidP="007B53D8">
    <w:pPr>
      <w:pStyle w:val="Stopka"/>
      <w:jc w:val="left"/>
      <w:rPr>
        <w:color w:val="7F7F7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7A" w:rsidRPr="00481B04" w:rsidRDefault="00691B81" w:rsidP="00941624">
    <w:pPr>
      <w:pStyle w:val="Stopka"/>
      <w:jc w:val="left"/>
      <w:rPr>
        <w:color w:val="7F7F7F"/>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954ED"/>
    <w:multiLevelType w:val="multilevel"/>
    <w:tmpl w:val="D3E234E2"/>
    <w:lvl w:ilvl="0">
      <w:start w:val="1"/>
      <w:numFmt w:val="decimal"/>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0"/>
      </w:pPr>
      <w:rPr>
        <w:rFonts w:ascii="Arial" w:hAnsi="Arial" w:hint="default"/>
        <w:b w:val="0"/>
        <w:i w:val="0"/>
        <w:color w:val="000000"/>
        <w:sz w:val="20"/>
        <w:u w:val="none"/>
      </w:rPr>
    </w:lvl>
    <w:lvl w:ilvl="5">
      <w:start w:val="1"/>
      <w:numFmt w:val="upperLetter"/>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81"/>
    <w:rsid w:val="001B2D04"/>
    <w:rsid w:val="00691B81"/>
    <w:rsid w:val="00FE4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F8CF-7D32-4649-BFCE-66F0179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B81"/>
    <w:pPr>
      <w:spacing w:after="0" w:line="240" w:lineRule="exact"/>
      <w:jc w:val="both"/>
    </w:pPr>
    <w:rPr>
      <w:rFonts w:ascii="Trebuchet MS" w:eastAsia="Calibri" w:hAnsi="Trebuchet MS" w:cs="Times New Roman"/>
      <w:sz w:val="20"/>
    </w:rPr>
  </w:style>
  <w:style w:type="paragraph" w:styleId="Nagwek1">
    <w:name w:val="heading 1"/>
    <w:basedOn w:val="Normalny"/>
    <w:next w:val="Normalny"/>
    <w:link w:val="Nagwek1Znak"/>
    <w:uiPriority w:val="9"/>
    <w:qFormat/>
    <w:rsid w:val="00691B81"/>
    <w:pPr>
      <w:keepNext/>
      <w:keepLines/>
      <w:spacing w:before="240" w:after="240"/>
      <w:outlineLvl w:val="0"/>
    </w:pPr>
    <w:rPr>
      <w:rFonts w:eastAsia="Times New Roman"/>
      <w:b/>
      <w:bCs/>
      <w:color w:val="0F243E"/>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1B81"/>
    <w:rPr>
      <w:rFonts w:ascii="Trebuchet MS" w:eastAsia="Times New Roman" w:hAnsi="Trebuchet MS" w:cs="Times New Roman"/>
      <w:b/>
      <w:bCs/>
      <w:color w:val="0F243E"/>
      <w:sz w:val="28"/>
      <w:szCs w:val="28"/>
      <w:lang w:val="x-none" w:eastAsia="x-none"/>
    </w:rPr>
  </w:style>
  <w:style w:type="paragraph" w:styleId="Stopka">
    <w:name w:val="footer"/>
    <w:basedOn w:val="Normalny"/>
    <w:link w:val="StopkaZnak"/>
    <w:uiPriority w:val="99"/>
    <w:unhideWhenUsed/>
    <w:rsid w:val="00691B81"/>
    <w:pPr>
      <w:tabs>
        <w:tab w:val="center" w:pos="4536"/>
        <w:tab w:val="right" w:pos="9072"/>
      </w:tabs>
      <w:spacing w:line="240" w:lineRule="auto"/>
    </w:pPr>
  </w:style>
  <w:style w:type="character" w:customStyle="1" w:styleId="StopkaZnak">
    <w:name w:val="Stopka Znak"/>
    <w:basedOn w:val="Domylnaczcionkaakapitu"/>
    <w:link w:val="Stopka"/>
    <w:uiPriority w:val="99"/>
    <w:rsid w:val="00691B81"/>
    <w:rPr>
      <w:rFonts w:ascii="Trebuchet MS" w:eastAsia="Calibri" w:hAnsi="Trebuchet MS" w:cs="Times New Roman"/>
      <w:sz w:val="20"/>
    </w:rPr>
  </w:style>
  <w:style w:type="paragraph" w:customStyle="1" w:styleId="Level1Heading">
    <w:name w:val="Level 1 Heading"/>
    <w:aliases w:val="Paragraph 1,Block paragraph 1,REPORT PARA 1 RB"/>
    <w:basedOn w:val="Normalny"/>
    <w:next w:val="Normalny"/>
    <w:link w:val="Paragraph1Char"/>
    <w:uiPriority w:val="5"/>
    <w:qFormat/>
    <w:rsid w:val="00691B81"/>
    <w:pPr>
      <w:keepNext/>
      <w:keepLines/>
      <w:numPr>
        <w:numId w:val="1"/>
      </w:numPr>
      <w:spacing w:after="240" w:line="240" w:lineRule="auto"/>
      <w:jc w:val="left"/>
      <w:outlineLvl w:val="0"/>
    </w:pPr>
    <w:rPr>
      <w:rFonts w:ascii="Arial Bold" w:eastAsiaTheme="minorHAnsi" w:hAnsi="Arial Bold" w:cstheme="minorBidi"/>
      <w:b/>
      <w:smallCaps/>
      <w:szCs w:val="20"/>
      <w:lang w:val="en-GB"/>
    </w:rPr>
  </w:style>
  <w:style w:type="paragraph" w:customStyle="1" w:styleId="Level2Number">
    <w:name w:val="Level 2 Number"/>
    <w:aliases w:val="Paragraph 1.1,Block paragraph 1.1,Block paragraph 1.1 CB,Report Para 1.1 RB,Block Para 1.1 RB"/>
    <w:basedOn w:val="Normalny"/>
    <w:link w:val="Paragraph11Char"/>
    <w:qFormat/>
    <w:rsid w:val="00691B81"/>
    <w:pPr>
      <w:numPr>
        <w:ilvl w:val="1"/>
        <w:numId w:val="1"/>
      </w:numPr>
      <w:spacing w:after="240" w:line="240" w:lineRule="auto"/>
    </w:pPr>
    <w:rPr>
      <w:rFonts w:ascii="Arial" w:eastAsiaTheme="minorHAnsi" w:hAnsi="Arial" w:cstheme="minorBidi"/>
      <w:szCs w:val="20"/>
      <w:lang w:val="en-GB"/>
    </w:rPr>
  </w:style>
  <w:style w:type="paragraph" w:customStyle="1" w:styleId="Level3Number">
    <w:name w:val="Level 3 Number"/>
    <w:aliases w:val="Paragraph 1.1.1,Block paragraph 1.1.1,Block paragraph 1.1.1 CB,Report Para 1.1.1 RB,Block Para 1.1.1 RB"/>
    <w:basedOn w:val="Normalny"/>
    <w:qFormat/>
    <w:rsid w:val="00691B81"/>
    <w:pPr>
      <w:numPr>
        <w:ilvl w:val="2"/>
        <w:numId w:val="1"/>
      </w:numPr>
      <w:spacing w:after="240" w:line="240" w:lineRule="auto"/>
    </w:pPr>
    <w:rPr>
      <w:rFonts w:ascii="Arial" w:eastAsiaTheme="minorHAnsi" w:hAnsi="Arial" w:cstheme="minorBidi"/>
      <w:szCs w:val="20"/>
      <w:lang w:val="en-GB"/>
    </w:rPr>
  </w:style>
  <w:style w:type="paragraph" w:customStyle="1" w:styleId="Level4Number">
    <w:name w:val="Level 4 Number"/>
    <w:aliases w:val="Paragraph 1.1.1 (a),Block paragraph 1.1.1 (a),Block paragraph 1.1.1(a) CB,Report Para 1.1.1(a) RB,Block Para 1.1.1(a) RB,Paragraph 1.1.1(a),Block paragraph 1.1.1(a)"/>
    <w:basedOn w:val="Normalny"/>
    <w:qFormat/>
    <w:rsid w:val="00691B81"/>
    <w:pPr>
      <w:numPr>
        <w:ilvl w:val="3"/>
        <w:numId w:val="1"/>
      </w:numPr>
      <w:spacing w:after="240" w:line="240" w:lineRule="auto"/>
    </w:pPr>
    <w:rPr>
      <w:rFonts w:ascii="Arial" w:eastAsiaTheme="minorHAnsi" w:hAnsi="Arial" w:cstheme="minorBidi"/>
      <w:szCs w:val="20"/>
      <w:lang w:val="en-GB"/>
    </w:rPr>
  </w:style>
  <w:style w:type="paragraph" w:customStyle="1" w:styleId="Level5Number">
    <w:name w:val="Level 5 Number"/>
    <w:aliases w:val="Paragraph 1.1.1 (a)(i),Block paragraph 1.1.1 (a)(i),Report Para 1.1.1(a)(i) RB,Block Para 1.1.1(a)(i) RB,Paragraph 1.1.1(a)(i),Block paragraph 1.1.1(a)(i)"/>
    <w:basedOn w:val="Normalny"/>
    <w:qFormat/>
    <w:rsid w:val="00691B81"/>
    <w:pPr>
      <w:numPr>
        <w:ilvl w:val="4"/>
        <w:numId w:val="1"/>
      </w:numPr>
      <w:spacing w:after="240" w:line="240" w:lineRule="auto"/>
    </w:pPr>
    <w:rPr>
      <w:rFonts w:ascii="Arial" w:eastAsiaTheme="minorHAnsi" w:hAnsi="Arial" w:cstheme="minorBidi"/>
      <w:szCs w:val="20"/>
      <w:lang w:val="en-GB"/>
    </w:rPr>
  </w:style>
  <w:style w:type="paragraph" w:customStyle="1" w:styleId="Level6Number">
    <w:name w:val="Level 6 Number"/>
    <w:aliases w:val="Paragraph 1.1.1 (a)(i)(A),Block paragraph 1.1.1 (a)(i)(A),Report Para 1.1.1(a)(i)(A) RB,Block Para 1.1.1(a)(i)(A) RB,Paragraph 1.1.1(a)(i)(A),Block paragraph 1.1.1(a)(i)(A)"/>
    <w:basedOn w:val="Normalny"/>
    <w:qFormat/>
    <w:rsid w:val="00691B81"/>
    <w:pPr>
      <w:numPr>
        <w:ilvl w:val="5"/>
        <w:numId w:val="1"/>
      </w:numPr>
      <w:spacing w:after="240" w:line="240" w:lineRule="auto"/>
    </w:pPr>
    <w:rPr>
      <w:rFonts w:ascii="Arial" w:eastAsiaTheme="minorHAnsi" w:hAnsi="Arial" w:cstheme="minorBidi"/>
      <w:szCs w:val="20"/>
      <w:lang w:val="en-GB"/>
    </w:rPr>
  </w:style>
  <w:style w:type="paragraph" w:customStyle="1" w:styleId="Level7Number">
    <w:name w:val="Level 7 Number"/>
    <w:basedOn w:val="Normalny"/>
    <w:uiPriority w:val="49"/>
    <w:semiHidden/>
    <w:qFormat/>
    <w:rsid w:val="00691B81"/>
    <w:pPr>
      <w:numPr>
        <w:ilvl w:val="6"/>
        <w:numId w:val="1"/>
      </w:numPr>
      <w:spacing w:after="240" w:line="240" w:lineRule="auto"/>
    </w:pPr>
    <w:rPr>
      <w:rFonts w:ascii="Arial" w:eastAsiaTheme="minorHAnsi" w:hAnsi="Arial" w:cstheme="minorBidi"/>
      <w:szCs w:val="20"/>
      <w:lang w:val="en-GB"/>
    </w:rPr>
  </w:style>
  <w:style w:type="paragraph" w:customStyle="1" w:styleId="Level8Number">
    <w:name w:val="Level 8 Number"/>
    <w:basedOn w:val="Normalny"/>
    <w:uiPriority w:val="49"/>
    <w:semiHidden/>
    <w:qFormat/>
    <w:rsid w:val="00691B81"/>
    <w:pPr>
      <w:numPr>
        <w:ilvl w:val="7"/>
        <w:numId w:val="1"/>
      </w:numPr>
      <w:spacing w:after="240" w:line="240" w:lineRule="auto"/>
    </w:pPr>
    <w:rPr>
      <w:rFonts w:ascii="Arial" w:eastAsiaTheme="minorHAnsi" w:hAnsi="Arial" w:cstheme="minorBidi"/>
      <w:szCs w:val="20"/>
      <w:lang w:val="en-GB"/>
    </w:rPr>
  </w:style>
  <w:style w:type="paragraph" w:customStyle="1" w:styleId="Level9Number">
    <w:name w:val="Level 9 Number"/>
    <w:basedOn w:val="Normalny"/>
    <w:uiPriority w:val="49"/>
    <w:semiHidden/>
    <w:qFormat/>
    <w:rsid w:val="00691B81"/>
    <w:pPr>
      <w:numPr>
        <w:ilvl w:val="8"/>
        <w:numId w:val="1"/>
      </w:numPr>
      <w:spacing w:after="240" w:line="240" w:lineRule="auto"/>
    </w:pPr>
    <w:rPr>
      <w:rFonts w:ascii="Arial" w:eastAsiaTheme="minorHAnsi" w:hAnsi="Arial" w:cstheme="minorBidi"/>
      <w:szCs w:val="20"/>
      <w:lang w:val="en-GB"/>
    </w:rPr>
  </w:style>
  <w:style w:type="numbering" w:customStyle="1" w:styleId="NumbListLegal">
    <w:name w:val="NumbList Legal"/>
    <w:uiPriority w:val="99"/>
    <w:rsid w:val="00691B81"/>
    <w:pPr>
      <w:numPr>
        <w:numId w:val="1"/>
      </w:numPr>
    </w:pPr>
  </w:style>
  <w:style w:type="paragraph" w:styleId="Akapitzlist">
    <w:name w:val="List Paragraph"/>
    <w:basedOn w:val="Normalny"/>
    <w:uiPriority w:val="34"/>
    <w:qFormat/>
    <w:rsid w:val="00691B81"/>
    <w:pPr>
      <w:spacing w:after="240" w:line="240" w:lineRule="auto"/>
      <w:ind w:left="720"/>
      <w:contextualSpacing/>
    </w:pPr>
    <w:rPr>
      <w:rFonts w:ascii="Arial" w:eastAsiaTheme="minorHAnsi" w:hAnsi="Arial" w:cstheme="minorBidi"/>
      <w:szCs w:val="20"/>
      <w:lang w:val="en-GB"/>
    </w:rPr>
  </w:style>
  <w:style w:type="character" w:styleId="Hipercze">
    <w:name w:val="Hyperlink"/>
    <w:basedOn w:val="Domylnaczcionkaakapitu"/>
    <w:uiPriority w:val="99"/>
    <w:semiHidden/>
    <w:rsid w:val="00691B81"/>
    <w:rPr>
      <w:color w:val="0563C1" w:themeColor="hyperlink"/>
      <w:u w:val="single"/>
    </w:rPr>
  </w:style>
  <w:style w:type="paragraph" w:customStyle="1" w:styleId="Default">
    <w:name w:val="Default"/>
    <w:rsid w:val="00691B8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Paragraph1Char">
    <w:name w:val="Paragraph 1 Char"/>
    <w:link w:val="Level1Heading"/>
    <w:uiPriority w:val="5"/>
    <w:rsid w:val="00691B81"/>
    <w:rPr>
      <w:rFonts w:ascii="Arial Bold" w:hAnsi="Arial Bold"/>
      <w:b/>
      <w:smallCaps/>
      <w:sz w:val="20"/>
      <w:szCs w:val="20"/>
      <w:lang w:val="en-GB"/>
    </w:rPr>
  </w:style>
  <w:style w:type="character" w:customStyle="1" w:styleId="Paragraph11Char">
    <w:name w:val="Paragraph 1.1 Char"/>
    <w:link w:val="Level2Number"/>
    <w:rsid w:val="00691B81"/>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pcme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pcmew.org" TargetMode="External"/><Relationship Id="rId11" Type="http://schemas.openxmlformats.org/officeDocument/2006/relationships/fontTable" Target="fontTable.xml"/><Relationship Id="rId5" Type="http://schemas.openxmlformats.org/officeDocument/2006/relationships/hyperlink" Target="mailto:dataprotection@pcmew.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2750</Words>
  <Characters>16503</Characters>
  <Application>Microsoft Office Word</Application>
  <DocSecurity>0</DocSecurity>
  <Lines>137</Lines>
  <Paragraphs>38</Paragraphs>
  <ScaleCrop>false</ScaleCrop>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1</cp:revision>
  <dcterms:created xsi:type="dcterms:W3CDTF">2019-02-09T21:58:00Z</dcterms:created>
  <dcterms:modified xsi:type="dcterms:W3CDTF">2019-02-09T22:01:00Z</dcterms:modified>
</cp:coreProperties>
</file>